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82EC" w14:textId="77777777" w:rsidR="0029531F" w:rsidRPr="002A05B0" w:rsidRDefault="0029531F" w:rsidP="0029531F">
      <w:pPr>
        <w:pStyle w:val="a3"/>
        <w:spacing w:before="0" w:beforeAutospacing="0" w:after="180" w:afterAutospacing="0"/>
        <w:jc w:val="center"/>
        <w:textAlignment w:val="baseline"/>
        <w:rPr>
          <w:b/>
          <w:color w:val="0000FF"/>
          <w:sz w:val="28"/>
          <w:szCs w:val="28"/>
        </w:rPr>
      </w:pPr>
      <w:r w:rsidRPr="002A05B0">
        <w:rPr>
          <w:rFonts w:ascii="inherit" w:hAnsi="inherit"/>
          <w:b/>
          <w:color w:val="0000FF"/>
          <w:sz w:val="28"/>
          <w:szCs w:val="28"/>
        </w:rPr>
        <w:t xml:space="preserve">Организация работы ГБОУ СОШ «ОЦ» </w:t>
      </w:r>
      <w:r w:rsidRPr="002A05B0">
        <w:rPr>
          <w:b/>
          <w:color w:val="0000FF"/>
          <w:sz w:val="28"/>
          <w:szCs w:val="28"/>
        </w:rPr>
        <w:t>с. Красносельское</w:t>
      </w:r>
    </w:p>
    <w:p w14:paraId="69CA7E3C" w14:textId="77777777" w:rsidR="0029531F" w:rsidRPr="002A05B0" w:rsidRDefault="0029531F" w:rsidP="0029531F">
      <w:pPr>
        <w:pStyle w:val="a3"/>
        <w:spacing w:before="0" w:beforeAutospacing="0" w:after="180" w:afterAutospacing="0"/>
        <w:jc w:val="center"/>
        <w:textAlignment w:val="baseline"/>
        <w:rPr>
          <w:rFonts w:ascii="inherit" w:hAnsi="inherit"/>
          <w:b/>
          <w:color w:val="0000FF"/>
          <w:sz w:val="28"/>
          <w:szCs w:val="28"/>
        </w:rPr>
      </w:pPr>
      <w:r w:rsidRPr="002A05B0">
        <w:rPr>
          <w:rFonts w:ascii="inherit" w:hAnsi="inherit"/>
          <w:b/>
          <w:color w:val="0000FF"/>
          <w:sz w:val="28"/>
          <w:szCs w:val="28"/>
        </w:rPr>
        <w:t>по минимизации рисков распространения СOVID-19</w:t>
      </w:r>
    </w:p>
    <w:p w14:paraId="1859B039" w14:textId="77777777" w:rsidR="0029531F" w:rsidRDefault="0029531F" w:rsidP="0029531F">
      <w:pPr>
        <w:rPr>
          <w:b/>
        </w:rPr>
      </w:pPr>
    </w:p>
    <w:p w14:paraId="43CA27D0" w14:textId="77777777" w:rsidR="0029531F" w:rsidRDefault="0029531F" w:rsidP="0029531F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В соответствии с </w:t>
      </w:r>
      <w:hyperlink r:id="rId5" w:history="1">
        <w:r>
          <w:rPr>
            <w:rStyle w:val="a5"/>
            <w:rFonts w:ascii="inherit" w:hAnsi="inherit"/>
            <w:color w:val="8224E3"/>
            <w:u w:val="single"/>
            <w:bdr w:val="none" w:sz="0" w:space="0" w:color="auto" w:frame="1"/>
          </w:rPr>
          <w:t>постановлением Главного государственного санитарного врача РФ от 30 июня 2020 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(СOVID-19)» (действует до 01.01.2021 г.)</w:t>
        </w:r>
        <w:r>
          <w:rPr>
            <w:rStyle w:val="a4"/>
            <w:rFonts w:ascii="inherit" w:hAnsi="inherit"/>
            <w:color w:val="8224E3"/>
            <w:bdr w:val="none" w:sz="0" w:space="0" w:color="auto" w:frame="1"/>
          </w:rPr>
          <w:t>,</w:t>
        </w:r>
      </w:hyperlink>
      <w:r>
        <w:rPr>
          <w:rFonts w:ascii="inherit" w:hAnsi="inherit"/>
          <w:color w:val="333333"/>
        </w:rPr>
        <w:t xml:space="preserve"> в целях обеспечения безопасных условий деятельности ГБОУ СОШ «ОЦ» </w:t>
      </w:r>
      <w:r>
        <w:rPr>
          <w:color w:val="333333"/>
        </w:rPr>
        <w:t>с. Красносельское</w:t>
      </w:r>
      <w:r>
        <w:rPr>
          <w:rFonts w:ascii="inherit" w:hAnsi="inherit"/>
          <w:color w:val="333333"/>
        </w:rPr>
        <w:t xml:space="preserve"> с 01.09.2020 введён особый режим работы.</w:t>
      </w:r>
    </w:p>
    <w:p w14:paraId="3D663DBD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Вход в здание учащихся 1-11 классов осуществляется </w:t>
      </w:r>
      <w:r>
        <w:rPr>
          <w:color w:val="333333"/>
        </w:rPr>
        <w:t>через основной вход</w:t>
      </w:r>
      <w:r>
        <w:rPr>
          <w:rFonts w:ascii="inherit" w:hAnsi="inherit"/>
          <w:color w:val="333333"/>
        </w:rPr>
        <w:t xml:space="preserve"> в отведенное время согласно Плану-графику входа в здание участников образовательных отношений.</w:t>
      </w:r>
    </w:p>
    <w:p w14:paraId="165B5A13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Обработка рук антисептиками – обязательное условие при входе в здание, пищеблок, в туалетные комнаты.</w:t>
      </w:r>
    </w:p>
    <w:p w14:paraId="499B3948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>Ежедневный «утренний фильтр»</w:t>
      </w:r>
      <w:r>
        <w:rPr>
          <w:rFonts w:ascii="inherit" w:hAnsi="inherit"/>
          <w:color w:val="333333"/>
        </w:rPr>
        <w:t xml:space="preserve"> учащихся и работников – термометрия с помощью бесконтактных термометров и опрос на наличие признаков заболеваний. Лица с признаками инфекционных заболеваний изолируются с момента выявления указанных признаков до приезда бригады скорой (неотложной) помощи либо прибытия родителей (законных представителей) или самостоятельной изоляции в домашних условиях. При этом дети будут размещены отдельно от взрослых. Место для изоляции воспитанников с признаками инфекционных заболеваний до прихода родителей или приезда бригады скорой помощи – </w:t>
      </w:r>
      <w:r>
        <w:rPr>
          <w:color w:val="333333"/>
        </w:rPr>
        <w:t>кабинет 5 (педагога-организатора)</w:t>
      </w:r>
      <w:r>
        <w:rPr>
          <w:rFonts w:ascii="inherit" w:hAnsi="inherit"/>
          <w:color w:val="333333"/>
        </w:rPr>
        <w:t>.</w:t>
      </w:r>
    </w:p>
    <w:p w14:paraId="62F169B4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С момента выявления указанных лиц в течение 2 часов учреждение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14:paraId="62710378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Требование медицинского заключения об отсутствии противопоказаний к пребыванию в ОО, если ребенок болел COVID-19 или контактировал с заболевшим.</w:t>
      </w:r>
    </w:p>
    <w:p w14:paraId="249EEDB5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Наличие памяток по профилактике вирусных инфекций на информационных стендах учреждения.</w:t>
      </w:r>
    </w:p>
    <w:p w14:paraId="00120DCD" w14:textId="77777777" w:rsidR="0029531F" w:rsidRDefault="0029531F" w:rsidP="0029531F">
      <w:pPr>
        <w:numPr>
          <w:ilvl w:val="0"/>
          <w:numId w:val="15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 xml:space="preserve">Усиление дезинфекционного режима: </w:t>
      </w:r>
    </w:p>
    <w:p w14:paraId="4FA82B2B" w14:textId="6CD0D05A" w:rsidR="0029531F" w:rsidRDefault="0029531F" w:rsidP="0029531F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— ежедневная влажная уборка с обработкой всех контактных </w:t>
      </w:r>
      <w:r w:rsidR="00C91D1A">
        <w:rPr>
          <w:rFonts w:ascii="inherit" w:hAnsi="inherit"/>
          <w:color w:val="333333"/>
        </w:rPr>
        <w:t>поверхностей и</w:t>
      </w:r>
      <w:r>
        <w:rPr>
          <w:rFonts w:ascii="inherit" w:hAnsi="inherit"/>
          <w:color w:val="333333"/>
        </w:rPr>
        <w:t xml:space="preserve"> оборудования дезинфицирующими средствами;</w:t>
      </w:r>
    </w:p>
    <w:p w14:paraId="018CE538" w14:textId="77777777" w:rsidR="0029531F" w:rsidRDefault="0029531F" w:rsidP="0029531F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— еженедельная генеральная уборка с применением дезинфицирующих средств, разведённых в концентрациях по вирусному режиму;</w:t>
      </w:r>
    </w:p>
    <w:p w14:paraId="1542593B" w14:textId="3AA6F14A" w:rsidR="0029531F" w:rsidRDefault="0029531F" w:rsidP="0029531F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— мытьё посуды и столовых </w:t>
      </w:r>
      <w:r w:rsidR="00C91D1A">
        <w:rPr>
          <w:rFonts w:ascii="inherit" w:hAnsi="inherit"/>
          <w:color w:val="333333"/>
        </w:rPr>
        <w:t>приборов</w:t>
      </w:r>
      <w:r w:rsidR="00C91D1A">
        <w:rPr>
          <w:color w:val="333333"/>
        </w:rPr>
        <w:t xml:space="preserve"> </w:t>
      </w:r>
      <w:r w:rsidR="00C91D1A">
        <w:rPr>
          <w:rFonts w:ascii="inherit" w:hAnsi="inherit"/>
          <w:color w:val="333333"/>
        </w:rPr>
        <w:t>при</w:t>
      </w:r>
      <w:r>
        <w:rPr>
          <w:rFonts w:ascii="inherit" w:hAnsi="inherit"/>
          <w:color w:val="333333"/>
        </w:rPr>
        <w:t xml:space="preserve"> максимальных температурных режимах. </w:t>
      </w:r>
      <w:r w:rsidR="00C91D1A">
        <w:rPr>
          <w:color w:val="333333"/>
        </w:rPr>
        <w:t>М</w:t>
      </w:r>
      <w:r>
        <w:rPr>
          <w:rFonts w:ascii="inherit" w:hAnsi="inherit"/>
          <w:color w:val="333333"/>
        </w:rPr>
        <w:t>ытье посуды осуществляется ручным способом с обработкой столовой посуды и приборов дезинфицирующими средствами в соответствии с инструкциями по их применению;</w:t>
      </w:r>
    </w:p>
    <w:p w14:paraId="2D65F5A4" w14:textId="77777777" w:rsidR="0029531F" w:rsidRDefault="0029531F" w:rsidP="0029531F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 — бактерицидные установки в учебных кабинетах (при наличии);</w:t>
      </w:r>
    </w:p>
    <w:p w14:paraId="3B8D6550" w14:textId="77777777" w:rsidR="0029531F" w:rsidRDefault="0029531F" w:rsidP="0029531F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— проветривание рекреаций и коридоров помещений школы во время уроков, а учебных кабинетов — во время перемен.</w:t>
      </w:r>
    </w:p>
    <w:p w14:paraId="3A749042" w14:textId="77777777" w:rsidR="0029531F" w:rsidRDefault="0029531F" w:rsidP="0029531F">
      <w:pPr>
        <w:numPr>
          <w:ilvl w:val="0"/>
          <w:numId w:val="16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lastRenderedPageBreak/>
        <w:t>Условия для соблюдения правил личной гигиены</w:t>
      </w:r>
      <w:r>
        <w:rPr>
          <w:rFonts w:ascii="inherit" w:hAnsi="inherit"/>
          <w:color w:val="333333"/>
        </w:rPr>
        <w:t>: наличие в санитарных узлах для детей и сотрудников туалетной бумаги, мыла, кожных антисептиков для обработки рук, одноразовых полотенец.</w:t>
      </w:r>
    </w:p>
    <w:p w14:paraId="24CEFC36" w14:textId="77777777" w:rsidR="0029531F" w:rsidRDefault="0029531F" w:rsidP="0029531F">
      <w:pPr>
        <w:numPr>
          <w:ilvl w:val="0"/>
          <w:numId w:val="16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Специально разработанное с целью минимизации контактов обучающихся (в том числе сокращения их количества во время проведения термометрии, приема пищи в столовой) расписание уроков, обедов/завтраков, внеурочной занятости и дополнительного образования.</w:t>
      </w:r>
    </w:p>
    <w:p w14:paraId="33AE5AFE" w14:textId="77777777" w:rsidR="0029531F" w:rsidRDefault="0029531F" w:rsidP="0029531F">
      <w:pPr>
        <w:numPr>
          <w:ilvl w:val="0"/>
          <w:numId w:val="16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Отдельный закрепленный учебный кабинет и место (зона) отдыха за каждым классом. (Исключение – уроки физкультуры, информатики, технологии, практические занятия по физике и химии).</w:t>
      </w:r>
    </w:p>
    <w:p w14:paraId="42E57EAA" w14:textId="77777777" w:rsidR="0029531F" w:rsidRDefault="0029531F" w:rsidP="0029531F">
      <w:pPr>
        <w:numPr>
          <w:ilvl w:val="0"/>
          <w:numId w:val="16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Открытая спортивная площадка для занятий физической культурой.</w:t>
      </w:r>
    </w:p>
    <w:p w14:paraId="79392907" w14:textId="77777777" w:rsidR="0029531F" w:rsidRDefault="0029531F" w:rsidP="0029531F">
      <w:pPr>
        <w:numPr>
          <w:ilvl w:val="0"/>
          <w:numId w:val="16"/>
        </w:numPr>
        <w:ind w:left="36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Запрет проведения массовых мероприятий в закрытых помещениях, в том числе между разными классами, а также мероприятий с посещением родителей.</w:t>
      </w:r>
    </w:p>
    <w:p w14:paraId="6BB179DF" w14:textId="77777777" w:rsidR="009D382A" w:rsidRPr="0029531F" w:rsidRDefault="009D382A" w:rsidP="0029531F"/>
    <w:sectPr w:rsidR="009D382A" w:rsidRPr="0029531F" w:rsidSect="00424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9E2"/>
    <w:multiLevelType w:val="hybridMultilevel"/>
    <w:tmpl w:val="C7EADF4C"/>
    <w:lvl w:ilvl="0" w:tplc="F224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6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C5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AC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2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2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7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0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65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F2ACE"/>
    <w:multiLevelType w:val="hybridMultilevel"/>
    <w:tmpl w:val="DAEE7C88"/>
    <w:lvl w:ilvl="0" w:tplc="E8465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DAE8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786E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3470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56C9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581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669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E84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523D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858D3"/>
    <w:multiLevelType w:val="hybridMultilevel"/>
    <w:tmpl w:val="CAB6556C"/>
    <w:lvl w:ilvl="0" w:tplc="74007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E2CD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F873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9630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D882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82F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1895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1A6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B217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6E82"/>
    <w:multiLevelType w:val="hybridMultilevel"/>
    <w:tmpl w:val="8CA89C96"/>
    <w:lvl w:ilvl="0" w:tplc="C5A00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2030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BA9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648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BA89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DC36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D2FE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34BB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44AC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4BD2"/>
    <w:multiLevelType w:val="hybridMultilevel"/>
    <w:tmpl w:val="DD9EB5B0"/>
    <w:lvl w:ilvl="0" w:tplc="B4D86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F68C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80A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98C7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748D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863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DE45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46B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50EC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489"/>
    <w:multiLevelType w:val="hybridMultilevel"/>
    <w:tmpl w:val="4AD06C4E"/>
    <w:lvl w:ilvl="0" w:tplc="58AE7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94C8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48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7085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0C3D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626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7AB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E6C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44B5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F0B87"/>
    <w:multiLevelType w:val="hybridMultilevel"/>
    <w:tmpl w:val="D958A564"/>
    <w:lvl w:ilvl="0" w:tplc="9F32B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12A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5677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D42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2A4E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BA43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1A70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0C9A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ACD4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367C3"/>
    <w:multiLevelType w:val="hybridMultilevel"/>
    <w:tmpl w:val="E01AEC46"/>
    <w:lvl w:ilvl="0" w:tplc="F9AE3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6EA5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3CF1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C875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628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2E4F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B28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4467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96DA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50844"/>
    <w:multiLevelType w:val="hybridMultilevel"/>
    <w:tmpl w:val="97F62100"/>
    <w:lvl w:ilvl="0" w:tplc="57C80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FCBC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F435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E00A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7E0E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3EB0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7C41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3EE5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2830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76422"/>
    <w:multiLevelType w:val="hybridMultilevel"/>
    <w:tmpl w:val="727212C6"/>
    <w:lvl w:ilvl="0" w:tplc="82B6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24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81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61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2B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0D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B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4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1E1D"/>
    <w:multiLevelType w:val="multilevel"/>
    <w:tmpl w:val="CEC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165D44"/>
    <w:multiLevelType w:val="hybridMultilevel"/>
    <w:tmpl w:val="758CEA70"/>
    <w:lvl w:ilvl="0" w:tplc="8580D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3C18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781B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B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F4D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AE2E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CCF1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C256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3EC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9781D"/>
    <w:multiLevelType w:val="multilevel"/>
    <w:tmpl w:val="A39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440CA"/>
    <w:multiLevelType w:val="hybridMultilevel"/>
    <w:tmpl w:val="6E760BE6"/>
    <w:lvl w:ilvl="0" w:tplc="DAF20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7142B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A6D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9800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5A7E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4B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CA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700C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0F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E5351"/>
    <w:multiLevelType w:val="hybridMultilevel"/>
    <w:tmpl w:val="1BF288F0"/>
    <w:lvl w:ilvl="0" w:tplc="F796D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68EC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1089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3A0D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8692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6C74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98C9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4A8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14B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F61F0"/>
    <w:multiLevelType w:val="hybridMultilevel"/>
    <w:tmpl w:val="0D6C6A14"/>
    <w:lvl w:ilvl="0" w:tplc="07E09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9443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BAAC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08B2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309A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48FE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C6E7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5E8A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D0D7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A"/>
    <w:rsid w:val="0029531F"/>
    <w:rsid w:val="00424804"/>
    <w:rsid w:val="009D382A"/>
    <w:rsid w:val="00C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B523"/>
  <w15:chartTrackingRefBased/>
  <w15:docId w15:val="{AC1953CF-1F97-4635-802F-15E9D82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804"/>
    <w:pPr>
      <w:spacing w:before="100" w:beforeAutospacing="1" w:after="100" w:afterAutospacing="1"/>
    </w:pPr>
  </w:style>
  <w:style w:type="character" w:styleId="a4">
    <w:name w:val="Hyperlink"/>
    <w:basedOn w:val="a0"/>
    <w:rsid w:val="0029531F"/>
    <w:rPr>
      <w:color w:val="0000FF"/>
      <w:u w:val="single"/>
    </w:rPr>
  </w:style>
  <w:style w:type="character" w:styleId="a5">
    <w:name w:val="Strong"/>
    <w:basedOn w:val="a0"/>
    <w:qFormat/>
    <w:rsid w:val="00295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03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3</cp:revision>
  <dcterms:created xsi:type="dcterms:W3CDTF">2020-08-25T14:39:00Z</dcterms:created>
  <dcterms:modified xsi:type="dcterms:W3CDTF">2020-08-26T12:24:00Z</dcterms:modified>
</cp:coreProperties>
</file>